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9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</w:rPr>
        <w:t>正 文 标 题</w:t>
      </w:r>
    </w:p>
    <w:p w14:paraId="7BE9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color w:val="C00000"/>
          <w:sz w:val="18"/>
          <w:szCs w:val="21"/>
        </w:rPr>
      </w:pPr>
      <w:r>
        <w:rPr>
          <w:rFonts w:hint="eastAsia"/>
          <w:color w:val="C00000"/>
          <w:sz w:val="18"/>
          <w:szCs w:val="21"/>
        </w:rPr>
        <w:t>（3号黑体，居中，一般不超过25字）</w:t>
      </w:r>
    </w:p>
    <w:p w14:paraId="0FFD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作者¹ 作者² 作者³</w:t>
      </w:r>
    </w:p>
    <w:p w14:paraId="241D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（1.作者1工作单位；2.作者2工作单位；3.作者3工作单位……）</w:t>
      </w:r>
    </w:p>
    <w:p w14:paraId="5F18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color w:val="C00000"/>
          <w:sz w:val="18"/>
          <w:szCs w:val="21"/>
        </w:rPr>
      </w:pPr>
      <w:r>
        <w:rPr>
          <w:rFonts w:hint="eastAsia"/>
          <w:color w:val="C00000"/>
          <w:sz w:val="18"/>
          <w:szCs w:val="21"/>
        </w:rPr>
        <w:t>（6号宋体，居中，多位作者时用上角标序号与单位一一对应）</w:t>
      </w:r>
    </w:p>
    <w:p w14:paraId="7568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color w:val="C00000"/>
          <w:sz w:val="18"/>
          <w:szCs w:val="21"/>
        </w:rPr>
      </w:pPr>
    </w:p>
    <w:p w14:paraId="12F2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摘要</w:t>
      </w:r>
      <w:r>
        <w:rPr>
          <w:rFonts w:hint="eastAsia"/>
          <w:color w:val="C00000"/>
          <w:sz w:val="18"/>
          <w:szCs w:val="21"/>
        </w:rPr>
        <w:t>（小5号黑体）</w:t>
      </w:r>
      <w:r>
        <w:rPr>
          <w:rFonts w:hint="eastAsia"/>
        </w:rPr>
        <w:t>：应包括研究目的、研究方法、主要结果和结论，300～500</w:t>
      </w:r>
      <w:r>
        <w:rPr>
          <w:rFonts w:hint="eastAsia"/>
          <w:lang w:eastAsia="zh-CN"/>
        </w:rPr>
        <w:t>字</w:t>
      </w:r>
      <w:r>
        <w:rPr>
          <w:rFonts w:hint="eastAsia"/>
        </w:rPr>
        <w:t>，不进行自我评价，不重复题目中的已有信息。摘要应具有独立性和自含性，读者不阅读全文即可获得论文的主要信息。</w:t>
      </w:r>
      <w:r>
        <w:rPr>
          <w:rFonts w:hint="eastAsia"/>
          <w:color w:val="C00000"/>
          <w:sz w:val="18"/>
          <w:szCs w:val="21"/>
        </w:rPr>
        <w:t>（小5号宋体）</w:t>
      </w:r>
    </w:p>
    <w:p w14:paraId="40D4F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关键词：</w:t>
      </w:r>
      <w:r>
        <w:rPr>
          <w:rFonts w:hint="eastAsia"/>
        </w:rPr>
        <w:t>关键词1；关键词2；关键词3；关键词4……</w:t>
      </w:r>
      <w:r>
        <w:rPr>
          <w:rFonts w:hint="eastAsia"/>
          <w:color w:val="C00000"/>
          <w:sz w:val="18"/>
          <w:szCs w:val="21"/>
        </w:rPr>
        <w:t>（小5号宋体）</w:t>
      </w:r>
    </w:p>
    <w:p w14:paraId="4B33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（关键词3～8个，应能准确反映文章核心内容，按照重要性顺序排列，尽量选用《汉语主题词表》中的规范词）</w:t>
      </w:r>
    </w:p>
    <w:p w14:paraId="6C0BD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68C4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36"/>
        </w:rPr>
        <w:t>0 引言</w:t>
      </w:r>
      <w:r>
        <w:rPr>
          <w:rFonts w:hint="eastAsia"/>
          <w:color w:val="C00000"/>
          <w:sz w:val="18"/>
          <w:szCs w:val="21"/>
        </w:rPr>
        <w:t>（一级标题，4号黑体，序号用阿拉伯数字“0”）</w:t>
      </w:r>
    </w:p>
    <w:p w14:paraId="0CB89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color w:val="C00000"/>
          <w:sz w:val="18"/>
          <w:szCs w:val="21"/>
        </w:rPr>
        <w:t>（正文：5号宋体，全文行距为固定值18磅）</w:t>
      </w:r>
    </w:p>
    <w:p w14:paraId="704A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引言部分须包含以下要素：</w:t>
      </w:r>
    </w:p>
    <w:p w14:paraId="5E41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（1）研究背景：清晰介绍论文所涉服务贸易标准化领域的现实背景与政策环境，说明该领域发展的紧迫性与战略意义；</w:t>
      </w:r>
    </w:p>
    <w:p w14:paraId="1805B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（2）文献综述：对所研究领域的国内外文献进行系统回顾和恰当评述，客观总结已有研究成果及其不足；</w:t>
      </w:r>
    </w:p>
    <w:p w14:paraId="6A7D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（3）研究价值：引出本工作的学术价值或实践指导意义，明确本文要解决的核心问题；</w:t>
      </w:r>
    </w:p>
    <w:p w14:paraId="1A02B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（4）创新点：重点论述本文在研究视角、理论框架、方法论或实践路径等方面的创新之处。</w:t>
      </w:r>
    </w:p>
    <w:p w14:paraId="0EDAA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引言一般300～500字为宜。</w:t>
      </w:r>
    </w:p>
    <w:p w14:paraId="6299C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6C58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36"/>
        </w:rPr>
        <w:t>1 服务贸易标准化研究现状</w:t>
      </w:r>
      <w:r>
        <w:rPr>
          <w:rFonts w:hint="eastAsia"/>
          <w:color w:val="C00000"/>
          <w:sz w:val="18"/>
          <w:szCs w:val="21"/>
        </w:rPr>
        <w:t>（一级标题，4号黑体）</w:t>
      </w:r>
    </w:p>
    <w:p w14:paraId="4553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4"/>
          <w:szCs w:val="32"/>
        </w:rPr>
        <w:t>1.1 发展现状</w:t>
      </w:r>
      <w:r>
        <w:rPr>
          <w:rFonts w:hint="eastAsia"/>
          <w:color w:val="C00000"/>
          <w:sz w:val="18"/>
          <w:szCs w:val="21"/>
        </w:rPr>
        <w:t>（二级标题，小4号黑体）</w:t>
      </w:r>
    </w:p>
    <w:p w14:paraId="7C43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对文中涉及的服务贸易标准化发展历程、政策演进、国际趋势等进行系统介绍。有必要的可以表格形式列出相关标准体系框架、政策文件清单或各国标准比对信息。</w:t>
      </w:r>
    </w:p>
    <w:p w14:paraId="0097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1.2 主要问题</w:t>
      </w:r>
    </w:p>
    <w:p w14:paraId="29C5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提炼当前服务贸易标准化领域存在的主要问题与挑战，如标准体系不完善、国际互认不足、数字服务标准缺失、人才培养滞后等。分析应结合具体数据或案例，避免泛泛而谈。</w:t>
      </w:r>
    </w:p>
    <w:p w14:paraId="1E16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表1 ××××××</w:t>
      </w:r>
      <w:r>
        <w:rPr>
          <w:rFonts w:hint="eastAsia"/>
          <w:color w:val="C00000"/>
          <w:sz w:val="18"/>
          <w:szCs w:val="21"/>
        </w:rPr>
        <w:t>（表格：三线表，小5号宋体）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420"/>
        <w:gridCol w:w="1420"/>
        <w:gridCol w:w="1420"/>
        <w:gridCol w:w="1421"/>
        <w:gridCol w:w="1421"/>
      </w:tblGrid>
      <w:tr w14:paraId="38C709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70" w:type="dxa"/>
            <w:tcBorders>
              <w:bottom w:val="single" w:color="auto" w:sz="4" w:space="0"/>
            </w:tcBorders>
            <w:noWrap w:val="0"/>
            <w:vAlign w:val="top"/>
          </w:tcPr>
          <w:p w14:paraId="6B0B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top"/>
          </w:tcPr>
          <w:p w14:paraId="5780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top"/>
          </w:tcPr>
          <w:p w14:paraId="72F3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top"/>
          </w:tcPr>
          <w:p w14:paraId="3E93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noWrap w:val="0"/>
            <w:vAlign w:val="top"/>
          </w:tcPr>
          <w:p w14:paraId="0E94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noWrap w:val="0"/>
            <w:vAlign w:val="top"/>
          </w:tcPr>
          <w:p w14:paraId="5533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</w:p>
        </w:tc>
      </w:tr>
      <w:tr w14:paraId="2446CE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70" w:type="dxa"/>
            <w:tcBorders>
              <w:top w:val="single" w:color="auto" w:sz="4" w:space="0"/>
            </w:tcBorders>
            <w:noWrap w:val="0"/>
            <w:vAlign w:val="top"/>
          </w:tcPr>
          <w:p w14:paraId="723E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noWrap w:val="0"/>
            <w:vAlign w:val="top"/>
          </w:tcPr>
          <w:p w14:paraId="3CA5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noWrap w:val="0"/>
            <w:vAlign w:val="top"/>
          </w:tcPr>
          <w:p w14:paraId="69E7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noWrap w:val="0"/>
            <w:vAlign w:val="top"/>
          </w:tcPr>
          <w:p w14:paraId="38A1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tcBorders>
              <w:top w:val="single" w:color="auto" w:sz="4" w:space="0"/>
            </w:tcBorders>
            <w:noWrap w:val="0"/>
            <w:vAlign w:val="top"/>
          </w:tcPr>
          <w:p w14:paraId="6DDA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tcBorders>
              <w:top w:val="single" w:color="auto" w:sz="4" w:space="0"/>
            </w:tcBorders>
            <w:noWrap w:val="0"/>
            <w:vAlign w:val="top"/>
          </w:tcPr>
          <w:p w14:paraId="52DF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</w:tr>
      <w:tr w14:paraId="1BD19A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70" w:type="dxa"/>
            <w:noWrap w:val="0"/>
            <w:vAlign w:val="top"/>
          </w:tcPr>
          <w:p w14:paraId="4B5D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</w:t>
            </w:r>
          </w:p>
        </w:tc>
        <w:tc>
          <w:tcPr>
            <w:tcW w:w="1420" w:type="dxa"/>
            <w:noWrap w:val="0"/>
            <w:vAlign w:val="top"/>
          </w:tcPr>
          <w:p w14:paraId="4F05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 w14:paraId="3AF8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 w14:paraId="359E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 w14:paraId="555A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 w14:paraId="3704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</w:tr>
      <w:tr w14:paraId="122C1A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70" w:type="dxa"/>
            <w:noWrap w:val="0"/>
            <w:vAlign w:val="top"/>
          </w:tcPr>
          <w:p w14:paraId="1C43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1420" w:type="dxa"/>
            <w:noWrap w:val="0"/>
            <w:vAlign w:val="top"/>
          </w:tcPr>
          <w:p w14:paraId="18C9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 w14:paraId="7DA4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0" w:type="dxa"/>
            <w:noWrap w:val="0"/>
            <w:vAlign w:val="top"/>
          </w:tcPr>
          <w:p w14:paraId="77E1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 w14:paraId="3C69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421" w:type="dxa"/>
            <w:noWrap w:val="0"/>
            <w:vAlign w:val="top"/>
          </w:tcPr>
          <w:p w14:paraId="43F1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</w:t>
            </w:r>
          </w:p>
        </w:tc>
      </w:tr>
    </w:tbl>
    <w:p w14:paraId="5944C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83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（表格：三线表，表中内容用中文表示，小5号宋体，注意表格内的数值要加上单位，如果所有数值的单位一致，在表头的右侧标注；如果数值的单位不一致，在每个数值后面标注，数值和单位之间加上“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/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”，例如：强度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en-US" w:eastAsia="zh-CN" w:bidi="ar-SA"/>
        </w:rPr>
        <w:t>/MPa；数值的单位要求采用国际单位</w:t>
      </w:r>
      <w:r>
        <w:rPr>
          <w:rFonts w:hint="eastAsia" w:ascii="楷体" w:hAnsi="楷体" w:eastAsia="楷体" w:cs="楷体"/>
          <w:bCs/>
          <w:color w:val="C00000"/>
          <w:kern w:val="2"/>
          <w:sz w:val="15"/>
          <w:szCs w:val="15"/>
          <w:lang w:val="fr-FR" w:eastAsia="zh-CN" w:bidi="ar-SA"/>
        </w:rPr>
        <w:t>）</w:t>
      </w:r>
    </w:p>
    <w:p w14:paraId="50D2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1.3 研究方法</w:t>
      </w:r>
    </w:p>
    <w:p w14:paraId="32F6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（1）结构要合理，逻辑层次清晰，章节之间具有递进或并列关系；</w:t>
      </w:r>
    </w:p>
    <w:p w14:paraId="13D6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（2）语言要精练规范，句子通顺，无错别字；</w:t>
      </w:r>
    </w:p>
    <w:p w14:paraId="12BD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（3）文中涉及的模型、公式及变量符号须逐一解释含义，变量一律用斜体表示；</w:t>
      </w:r>
    </w:p>
    <w:p w14:paraId="5E7B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（4）文中引用的国际标准、国家标准、行业标准，须写完整标准号及标准名称，写法示例：GB/T 1.1—2020《标准化工作导则 第1部分：标准化文件的结构和起草规则》；ISO/IEC 27001:2022《信息安全、网络安全和隐私保护 信息安全管理体系 要求》。</w:t>
      </w:r>
    </w:p>
    <w:p w14:paraId="1D21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198C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36"/>
        </w:rPr>
        <w:t>2 服务贸易标准化创新与实践</w:t>
      </w:r>
      <w:r>
        <w:rPr>
          <w:rFonts w:hint="eastAsia"/>
          <w:color w:val="C00000"/>
          <w:sz w:val="18"/>
          <w:szCs w:val="21"/>
        </w:rPr>
        <w:t>（一级标题，4号黑体）</w:t>
      </w:r>
    </w:p>
    <w:p w14:paraId="7D14A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4"/>
          <w:szCs w:val="32"/>
        </w:rPr>
        <w:t>2.1 数字服务贸易标准创新</w:t>
      </w:r>
      <w:r>
        <w:rPr>
          <w:rFonts w:hint="eastAsia"/>
          <w:color w:val="C00000"/>
          <w:sz w:val="18"/>
          <w:szCs w:val="21"/>
        </w:rPr>
        <w:t>（二级标题，小4号黑体）</w:t>
      </w:r>
    </w:p>
    <w:p w14:paraId="6FEA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论文中的图、表应有深入分析；研究结果应当用简洁明了的数据图表、流程图、框架图等形式展示，且必须对数据进行深入分析，与相关研究结果进行对比，对变化趋势或差异现象进行解释，给出合理的推理依据，对重要发现和结果加以总结和提炼。</w:t>
      </w:r>
    </w:p>
    <w:p w14:paraId="506F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6163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图表的要求：</w:t>
      </w:r>
    </w:p>
    <w:p w14:paraId="2E49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（1）原图直接插入Word，不要采用文本框形式插入，图片左右不要环绕文字；照片图的分辨率应不小于300 dpi，越清晰越好；如有多幅分图，用（a）（b）（c）……排序，图注置于图片下方；</w:t>
      </w:r>
    </w:p>
    <w:p w14:paraId="1DAAC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（2）图和表在正文中必须有对应的文字描述：须说明这是什么图（表），根据图（表）能得到什么结果，该结果说明了什么问题，分析出现该结果的原因是什么；</w:t>
      </w:r>
    </w:p>
    <w:p w14:paraId="2346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（3）图与表分别用阿拉伯数字独立排序，并在文中予以提示。图名置于图下方，表头置于表上方。示例：第一个图标注为“图1 ××××”，文中对应表述为“如图1所示”；第一个表标注为“表1 ××××”，文中对应表述为“见表1”；</w:t>
      </w:r>
    </w:p>
    <w:p w14:paraId="1C980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（4）坐标图的标尺线向内，四边闭合，无数字的边框不设标尺线，图内不加网格线。横纵坐标须标注物理量及单位；</w:t>
      </w:r>
    </w:p>
    <w:p w14:paraId="0BD0C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（5）图的横纵坐标不得出现英文，须自行翻译为中文；各类软件生成的图（如VISIO、Origin、MATLAB等）不得采用截屏方式，应插入所生成的原图。无法直接插入时，可在投稿时以单独附件形式上传；</w:t>
      </w:r>
    </w:p>
    <w:p w14:paraId="281B7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（6）论文集如为黑白印刷（以当年实际印刷安排为准），请注意区分不同线条和柱状图，避免仅靠颜色区分。</w:t>
      </w:r>
    </w:p>
    <w:p w14:paraId="34DB4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4"/>
          <w:szCs w:val="32"/>
        </w:rPr>
        <w:t>2.2 重点领域标准建设与应用</w:t>
      </w:r>
      <w:r>
        <w:rPr>
          <w:rFonts w:hint="eastAsia"/>
          <w:color w:val="C00000"/>
          <w:sz w:val="18"/>
          <w:szCs w:val="21"/>
        </w:rPr>
        <w:t>（二级标题，小4号黑体）</w:t>
      </w:r>
    </w:p>
    <w:p w14:paraId="1838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图1为……分析结果。由图1可知，对图中的结果进行深入分析，解释现象背后的原因，并与已有研究进行对比讨论。</w:t>
      </w:r>
    </w:p>
    <w:p w14:paraId="228F0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</w:p>
    <w:p w14:paraId="1596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31770" cy="1800225"/>
            <wp:effectExtent l="0" t="0" r="11430" b="13335"/>
            <wp:docPr id="4" name="图片 4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图1 ××××××</w:t>
      </w:r>
      <w:r>
        <w:rPr>
          <w:rFonts w:hint="eastAsia"/>
          <w:color w:val="C00000"/>
          <w:sz w:val="18"/>
          <w:szCs w:val="21"/>
        </w:rPr>
        <w:t>（位于图下方）</w:t>
      </w:r>
    </w:p>
    <w:p w14:paraId="5EA0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1CDD1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C00000"/>
          <w:sz w:val="18"/>
          <w:szCs w:val="21"/>
        </w:rPr>
      </w:pPr>
      <w:r>
        <w:rPr>
          <w:rFonts w:hint="eastAsia" w:ascii="黑体" w:hAnsi="黑体" w:eastAsia="黑体" w:cs="黑体"/>
          <w:sz w:val="28"/>
          <w:szCs w:val="36"/>
        </w:rPr>
        <w:t>3 国际规则对接与标准互认</w:t>
      </w:r>
      <w:r>
        <w:rPr>
          <w:rFonts w:hint="eastAsia"/>
          <w:color w:val="C00000"/>
          <w:sz w:val="18"/>
          <w:szCs w:val="21"/>
        </w:rPr>
        <w:t>（一级标题，4号黑体）</w:t>
      </w:r>
    </w:p>
    <w:p w14:paraId="1E06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此处根据论文具体内容灵活设置三级标题和正文，内容应围绕服务贸易国际规则对接、标准互认机制、区域全面经济伙伴关系协定（RCEP）、CPTPP等自贸协定中的服务贸易规则、中外标准比对等方向展开。</w:t>
      </w:r>
    </w:p>
    <w:p w14:paraId="077F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50CEA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C00000"/>
          <w:sz w:val="18"/>
          <w:szCs w:val="21"/>
        </w:rPr>
      </w:pPr>
      <w:r>
        <w:rPr>
          <w:rFonts w:hint="eastAsia" w:ascii="黑体" w:hAnsi="黑体" w:eastAsia="黑体" w:cs="黑体"/>
          <w:sz w:val="28"/>
          <w:szCs w:val="36"/>
        </w:rPr>
        <w:t>4 ××××××</w:t>
      </w:r>
      <w:r>
        <w:rPr>
          <w:rFonts w:hint="eastAsia"/>
          <w:color w:val="C00000"/>
          <w:sz w:val="18"/>
          <w:szCs w:val="21"/>
        </w:rPr>
        <w:t>（视研究内容继续添加，一级标题，4号黑体）</w:t>
      </w:r>
    </w:p>
    <w:p w14:paraId="2BB39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C00000"/>
          <w:sz w:val="18"/>
          <w:szCs w:val="21"/>
        </w:rPr>
      </w:pPr>
      <w:r>
        <w:rPr>
          <w:rFonts w:hint="eastAsia"/>
          <w:color w:val="C00000"/>
          <w:sz w:val="18"/>
          <w:szCs w:val="21"/>
        </w:rPr>
        <w:t>（正文用5号宋体，各级标题层级清晰，结构完整。）</w:t>
      </w:r>
    </w:p>
    <w:p w14:paraId="27B71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25933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C00000"/>
          <w:sz w:val="18"/>
          <w:szCs w:val="21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5 结论（或结语）</w:t>
      </w:r>
      <w:r>
        <w:rPr>
          <w:rFonts w:hint="eastAsia"/>
          <w:color w:val="C00000"/>
          <w:sz w:val="18"/>
          <w:szCs w:val="21"/>
        </w:rPr>
        <w:t>（一级标题，4号黑体）</w:t>
      </w:r>
    </w:p>
    <w:p w14:paraId="0A30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简要概括作者的研究目的、方法和意义，然后过渡到以下结论：</w:t>
      </w:r>
    </w:p>
    <w:p w14:paraId="4327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（1）结论应包含必要的支撑数据或依据，但主要用文字准确表达，不能只列数据而无分析；</w:t>
      </w:r>
    </w:p>
    <w:p w14:paraId="6B63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（2）对文中得出的要点须具体表述，不能过于抽象或笼统，结论应清晰明确、可验证；</w:t>
      </w:r>
    </w:p>
    <w:p w14:paraId="3FC2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（3）可指出本研究的局限性或不足之处，以及对未来研究方向或实践应用的展望；</w:t>
      </w:r>
    </w:p>
    <w:p w14:paraId="344A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（4）结论请注意不要简单重复摘要和引言中的内容，应是对全文研究成果的升华和提炼。</w:t>
      </w:r>
    </w:p>
    <w:p w14:paraId="6183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72A9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参考文献</w:t>
      </w:r>
      <w:r>
        <w:rPr>
          <w:rFonts w:hint="eastAsia"/>
          <w:color w:val="C00000"/>
          <w:sz w:val="18"/>
          <w:szCs w:val="21"/>
        </w:rPr>
        <w:t>（5号黑体）</w:t>
      </w:r>
    </w:p>
    <w:p w14:paraId="57D4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稿件中参考文献数量原则上不少于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条，并在正文中按出现顺序依次标注。参考文献格式须符合GB/T 7714—2025《信息与文献 参考文献著录规则》，示例如下：</w:t>
      </w:r>
    </w:p>
    <w:p w14:paraId="09F9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（1）期刊论文：[1] 张广良. 知识产权技术事实查明机制研究[J]. 法学研究, 2020, 42(3): 89-105.</w:t>
      </w:r>
    </w:p>
    <w:p w14:paraId="5306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[2] 李扬. 多元解纷视角下技术事实查明制度完善[J]. 法律适用, 2021(7): 56-64.</w:t>
      </w:r>
    </w:p>
    <w:p w14:paraId="26B1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[3] 刘春田. 科技创新视域下商事纠纷技术事实认定规则完善[J]. 法学杂志, 2022, 43(5): 1-12.</w:t>
      </w:r>
    </w:p>
    <w:p w14:paraId="40E8D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[4] Wang Feng, Liu Yang. Standardization of Technical Fact-Finding in Commercial Disputes: A Comparative Study[J]. Journal of Dispute Resolution, 2023, 45(2): 112-128.</w:t>
      </w:r>
    </w:p>
    <w:p w14:paraId="4367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[5] 胡仕浩. 多元化纠纷解决机制改革的司法路径[J]. 中国法学, 2018(3): 23-41.</w:t>
      </w:r>
    </w:p>
    <w:p w14:paraId="455F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（2）专著/书籍：[6] 吴汉东. 知识产权审判专业化与技术事实查明体系构建[M]. 北京: 法律出版社, 2020: 156-189.</w:t>
      </w:r>
    </w:p>
    <w:p w14:paraId="5344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[7] 民事诉讼法修改与技术事实查明机制完善课题组. 民事诉讼中专业技术事实查明规则研究[M]. 北京: 中国政法大学出版社, 2023: 78-112.</w:t>
      </w:r>
    </w:p>
    <w:p w14:paraId="6AF9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（3）标准文献：[8] GB/T 1.1—2020 标准化工作导则 第1部分：标准化文件的结构和起草规则[S].</w:t>
      </w:r>
    </w:p>
    <w:p w14:paraId="7EDC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[9] ISO/IEC 27001:2022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Information security, cybersecurity and privacy protection — Information security management systems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Requirements[S]. </w:t>
      </w:r>
    </w:p>
    <w:p w14:paraId="10DC6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（4）学位论文：[10] 王峰. 技术类商事案件事实查明程序标准化研究[D]. 北京: 中国人民大学, 2024.</w:t>
      </w:r>
    </w:p>
    <w:p w14:paraId="1187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（5）专利：[11] 王建国. 基于区块链的技术证据固定方法与系统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202310456789.1[P]. 2023-05-15.</w:t>
      </w:r>
    </w:p>
    <w:p w14:paraId="0C3B1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（6）报纸：[12] 王峰. 破解技术类商事案件审判痛点[N]. 人民法院报, 2024-07-15(5).</w:t>
      </w:r>
    </w:p>
    <w:p w14:paraId="3B5D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（7）电子文献/报告：[13] 最高人民法院司法改革领导小组. 多元化纠纷解决机制改革报告[R]. 北京: 最高人民法院, 2022.</w:t>
      </w:r>
    </w:p>
    <w:p w14:paraId="3F55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C00000"/>
          <w:sz w:val="18"/>
          <w:szCs w:val="21"/>
        </w:rPr>
      </w:pPr>
      <w:r>
        <w:rPr>
          <w:rFonts w:hint="eastAsia"/>
          <w:color w:val="C00000"/>
          <w:sz w:val="18"/>
          <w:szCs w:val="21"/>
        </w:rPr>
        <w:t>参考文献（小5号宋体，英文用Times New Roman），应以近五年的高水平期刊论文为主，兼顾标准文献和政策文件，体现时效性和权威性。标准、规范及早期的研究报告、书籍等一般不列入参考文献（确有经典参考价值者除外）。文献作者多于三人时，只出现前三位作者，后用“等”字；英文参考文献中作者人名姓氏</w:t>
      </w:r>
      <w:r>
        <w:rPr>
          <w:rFonts w:hint="eastAsia"/>
          <w:color w:val="C00000"/>
          <w:sz w:val="18"/>
          <w:szCs w:val="21"/>
          <w:lang w:val="en-US" w:eastAsia="zh-CN"/>
        </w:rPr>
        <w:t>首</w:t>
      </w:r>
      <w:r>
        <w:rPr>
          <w:rFonts w:hint="eastAsia"/>
          <w:color w:val="C00000"/>
          <w:sz w:val="18"/>
          <w:szCs w:val="21"/>
        </w:rPr>
        <w:t>字母全大写，名用缩写。建议至少包含1～2篇《标准化学报》近两年（2024—2025年）刊发的相关文献。</w:t>
      </w:r>
    </w:p>
    <w:p w14:paraId="3594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4F25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基金项目（如有）</w:t>
      </w:r>
      <w:r>
        <w:rPr>
          <w:rFonts w:hint="eastAsia"/>
          <w:b/>
          <w:bCs/>
          <w:lang w:eastAsia="zh-CN"/>
        </w:rPr>
        <w:t>：</w:t>
      </w:r>
    </w:p>
    <w:p w14:paraId="2BF8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</w:rPr>
        <w:t>本文受“×××基金项目”（项目编号：×××）资助。</w:t>
      </w:r>
    </w:p>
    <w:p w14:paraId="526C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4CA3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第一作者简介：</w:t>
      </w:r>
      <w:r>
        <w:rPr>
          <w:rFonts w:hint="eastAsia"/>
        </w:rPr>
        <w:t>姓名，学历/学位，职称，研究方向为×××。</w:t>
      </w:r>
    </w:p>
    <w:p w14:paraId="255B0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b/>
          <w:bCs/>
        </w:rPr>
        <w:t>通信作者简介（如有）：</w:t>
      </w:r>
      <w:r>
        <w:rPr>
          <w:rFonts w:hint="eastAsia"/>
        </w:rPr>
        <w:t>姓名，学历/学位，职称，研究方向为×××。（通信作者请标注*）</w:t>
      </w:r>
    </w:p>
    <w:p w14:paraId="486F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14B3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联系方式：</w:t>
      </w:r>
    </w:p>
    <w:p w14:paraId="111D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地址：×××省×××市×××区×××路×××号 邮编：××××××</w:t>
      </w:r>
    </w:p>
    <w:p w14:paraId="3731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电话：×××××××××××</w:t>
      </w:r>
    </w:p>
    <w:p w14:paraId="1C727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E-mail</w:t>
      </w:r>
      <w:bookmarkStart w:id="0" w:name="_GoBack"/>
      <w:r>
        <w:rPr>
          <w:rFonts w:hint="eastAsia" w:ascii="Times New Roman" w:hAnsi="Times New Roman" w:cs="Times New Roman"/>
          <w:lang w:eastAsia="zh-CN"/>
        </w:rPr>
        <w:t>:</w:t>
      </w:r>
      <w:bookmarkEnd w:id="0"/>
      <w:r>
        <w:rPr>
          <w:rFonts w:hint="default" w:ascii="Times New Roman" w:hAnsi="Times New Roman" w:cs="Times New Roman"/>
        </w:rPr>
        <w:t>×××@×××.com</w:t>
      </w:r>
    </w:p>
    <w:p w14:paraId="6B1FD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 w14:paraId="1284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附：投稿注意事项</w:t>
      </w:r>
    </w:p>
    <w:p w14:paraId="3CBF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论文须为未公开发表的原创成果，严禁一稿多投、抄袭剽窃；</w:t>
      </w:r>
    </w:p>
    <w:p w14:paraId="581E1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论文语言表述规范、专业，避免政策口号式、宣传式表述；</w:t>
      </w:r>
    </w:p>
    <w:p w14:paraId="7896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凡引用他人观点、方案、资料、数据等，均应完整、客观标注出处；</w:t>
      </w:r>
    </w:p>
    <w:p w14:paraId="4E53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论文统一提交Word电子版，文件名格式为“论文标题+第一作者姓名”；</w:t>
      </w:r>
    </w:p>
    <w:p w14:paraId="485E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论文中涉及的国际组织、标准编号、政策文件名称等专有名词须核对准确。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071B"/>
    <w:rsid w:val="27683133"/>
    <w:rsid w:val="2C93071B"/>
    <w:rsid w:val="3B4B10A5"/>
    <w:rsid w:val="618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3159</Words>
  <Characters>3759</Characters>
  <Lines>0</Lines>
  <Paragraphs>0</Paragraphs>
  <TotalTime>0</TotalTime>
  <ScaleCrop>false</ScaleCrop>
  <LinksUpToDate>false</LinksUpToDate>
  <CharactersWithSpaces>3881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2026-07-07T08:14:00Z</dcterms:created>
  <dc:creator>罗恒</dc:creator>
  <cp:lastModifiedBy>zzs-user</cp:lastModifiedBy>
  <dcterms:modified xsi:type="dcterms:W3CDTF">2026-07-09T01:51:19Z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65977ED6C2544AD69EA2E3AA2DEDC8C3_13</vt:lpwstr>
  </property>
  <property fmtid="{D5CDD505-2E9C-101B-9397-08002B2CF9AE}" pid="4" name="KSOTemplateDocerSaveRecord">
    <vt:lpwstr>eyJoZGlkIjoiMzEwNTM5NzYwMDRjMzkwZTVkZjY2ODkwMGIxNGU0OTUiLCJ1c2VySWQiOiIzMTYwMTk4NDQifQ==</vt:lpwstr>
  </property>
</Properties>
</file>